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6E27B" w14:textId="77777777" w:rsidR="007770C3" w:rsidRPr="00855DD2" w:rsidRDefault="002239EE" w:rsidP="00855DD2">
      <w:pPr>
        <w:jc w:val="both"/>
        <w:rPr>
          <w:sz w:val="28"/>
          <w:szCs w:val="28"/>
        </w:rPr>
      </w:pPr>
      <w:r w:rsidRPr="00855DD2">
        <w:rPr>
          <w:sz w:val="28"/>
          <w:szCs w:val="28"/>
        </w:rPr>
        <w:t xml:space="preserve">Senior Advocate </w:t>
      </w:r>
      <w:proofErr w:type="spellStart"/>
      <w:r w:rsidRPr="00855DD2">
        <w:rPr>
          <w:sz w:val="28"/>
          <w:szCs w:val="28"/>
        </w:rPr>
        <w:t>Nidhesh</w:t>
      </w:r>
      <w:proofErr w:type="spellEnd"/>
      <w:r w:rsidRPr="00855DD2">
        <w:rPr>
          <w:sz w:val="28"/>
          <w:szCs w:val="28"/>
        </w:rPr>
        <w:t xml:space="preserve"> Gupta appeared for the petitioner and stated that the decision of NLSIU to have a separate entrance is </w:t>
      </w:r>
      <w:proofErr w:type="spellStart"/>
      <w:r w:rsidRPr="00855DD2">
        <w:rPr>
          <w:sz w:val="28"/>
          <w:szCs w:val="28"/>
        </w:rPr>
        <w:t>violative</w:t>
      </w:r>
      <w:proofErr w:type="spellEnd"/>
      <w:r w:rsidRPr="00855DD2">
        <w:rPr>
          <w:sz w:val="28"/>
          <w:szCs w:val="28"/>
        </w:rPr>
        <w:t xml:space="preserve"> of the by-laws. “The examination standard is to be decided by the Academic council and Executive Council cannot repeal or amend,” he said.</w:t>
      </w:r>
    </w:p>
    <w:p w14:paraId="71EB4A05" w14:textId="77777777" w:rsidR="002239EE" w:rsidRPr="00855DD2" w:rsidRDefault="002239EE" w:rsidP="00855DD2">
      <w:pPr>
        <w:jc w:val="both"/>
        <w:rPr>
          <w:sz w:val="28"/>
          <w:szCs w:val="28"/>
        </w:rPr>
      </w:pPr>
      <w:r w:rsidRPr="00855DD2">
        <w:rPr>
          <w:sz w:val="28"/>
          <w:szCs w:val="28"/>
        </w:rPr>
        <w:t xml:space="preserve">While taking the bench through the Memorandum of Association of the consortium of National Law Universities which mandates a Common Law Entrance for NLU's, Gupta said that any NLU formally admitted is required </w:t>
      </w:r>
      <w:proofErr w:type="gramStart"/>
      <w:r w:rsidRPr="00855DD2">
        <w:rPr>
          <w:sz w:val="28"/>
          <w:szCs w:val="28"/>
        </w:rPr>
        <w:t xml:space="preserve">to  </w:t>
      </w:r>
      <w:proofErr w:type="spellStart"/>
      <w:r w:rsidRPr="00855DD2">
        <w:rPr>
          <w:sz w:val="28"/>
          <w:szCs w:val="28"/>
        </w:rPr>
        <w:t>organise</w:t>
      </w:r>
      <w:proofErr w:type="spellEnd"/>
      <w:proofErr w:type="gramEnd"/>
      <w:r w:rsidRPr="00855DD2">
        <w:rPr>
          <w:sz w:val="28"/>
          <w:szCs w:val="28"/>
        </w:rPr>
        <w:t xml:space="preserve"> the Common Admission Test for all courses for NLU's across the country. He further argued that that the Consortium took the decision to postpone CLAT due to the ongoing situations in West Bengal &amp; Bihar and the NLSIU was party to the said decision. </w:t>
      </w:r>
    </w:p>
    <w:p w14:paraId="6A838AA4" w14:textId="77777777" w:rsidR="002239EE" w:rsidRPr="00855DD2" w:rsidRDefault="002239EE" w:rsidP="00855DD2">
      <w:pPr>
        <w:jc w:val="both"/>
        <w:rPr>
          <w:i/>
          <w:sz w:val="28"/>
          <w:szCs w:val="28"/>
        </w:rPr>
      </w:pPr>
      <w:r w:rsidRPr="00855DD2">
        <w:rPr>
          <w:b/>
          <w:i/>
          <w:sz w:val="28"/>
          <w:szCs w:val="28"/>
          <w:u w:val="single"/>
        </w:rPr>
        <w:t>Gupta:</w:t>
      </w:r>
      <w:r w:rsidRPr="00855DD2">
        <w:rPr>
          <w:i/>
          <w:sz w:val="28"/>
          <w:szCs w:val="28"/>
        </w:rPr>
        <w:t xml:space="preserve"> “They say they need to conduct a separate exam as not doing so will lead to a zero-year and that they have a trimester system. Also, when taking exam at home, bound to be cheating and malpractices”</w:t>
      </w:r>
    </w:p>
    <w:p w14:paraId="536A93E9" w14:textId="77777777" w:rsidR="002239EE" w:rsidRPr="00855DD2" w:rsidRDefault="002239EE" w:rsidP="00855DD2">
      <w:pPr>
        <w:jc w:val="both"/>
        <w:rPr>
          <w:sz w:val="28"/>
          <w:szCs w:val="28"/>
        </w:rPr>
      </w:pPr>
    </w:p>
    <w:p w14:paraId="3AB945C9" w14:textId="77777777" w:rsidR="002239EE" w:rsidRPr="00855DD2" w:rsidRDefault="002239EE" w:rsidP="00855DD2">
      <w:pPr>
        <w:jc w:val="both"/>
        <w:rPr>
          <w:sz w:val="28"/>
          <w:szCs w:val="28"/>
        </w:rPr>
      </w:pPr>
      <w:r w:rsidRPr="00855DD2">
        <w:rPr>
          <w:sz w:val="28"/>
          <w:szCs w:val="28"/>
        </w:rPr>
        <w:t xml:space="preserve">Senior Advocate </w:t>
      </w:r>
      <w:proofErr w:type="spellStart"/>
      <w:r w:rsidRPr="00855DD2">
        <w:rPr>
          <w:sz w:val="28"/>
          <w:szCs w:val="28"/>
        </w:rPr>
        <w:t>Gopal</w:t>
      </w:r>
      <w:proofErr w:type="spellEnd"/>
      <w:r w:rsidRPr="00855DD2">
        <w:rPr>
          <w:sz w:val="28"/>
          <w:szCs w:val="28"/>
        </w:rPr>
        <w:t xml:space="preserve"> </w:t>
      </w:r>
      <w:proofErr w:type="spellStart"/>
      <w:r w:rsidRPr="00855DD2">
        <w:rPr>
          <w:sz w:val="28"/>
          <w:szCs w:val="28"/>
        </w:rPr>
        <w:t>Sankaranarayan</w:t>
      </w:r>
      <w:proofErr w:type="spellEnd"/>
      <w:r w:rsidRPr="00855DD2">
        <w:rPr>
          <w:sz w:val="28"/>
          <w:szCs w:val="28"/>
        </w:rPr>
        <w:t xml:space="preserve"> who was appearing for a supplementing petitioner, submitted that the NLSIU had subverted the by-laws and that it was a decision of the </w:t>
      </w:r>
      <w:proofErr w:type="gramStart"/>
      <w:r w:rsidRPr="00855DD2">
        <w:rPr>
          <w:sz w:val="28"/>
          <w:szCs w:val="28"/>
        </w:rPr>
        <w:t>SC which</w:t>
      </w:r>
      <w:proofErr w:type="gramEnd"/>
      <w:r w:rsidRPr="00855DD2">
        <w:rPr>
          <w:sz w:val="28"/>
          <w:szCs w:val="28"/>
        </w:rPr>
        <w:t xml:space="preserve"> led to conduction of a Common law entrance test.</w:t>
      </w:r>
    </w:p>
    <w:p w14:paraId="70B6F853" w14:textId="77777777" w:rsidR="002239EE" w:rsidRPr="00855DD2" w:rsidRDefault="002239EE" w:rsidP="00855DD2">
      <w:pPr>
        <w:jc w:val="both"/>
        <w:rPr>
          <w:sz w:val="28"/>
          <w:szCs w:val="28"/>
        </w:rPr>
      </w:pPr>
    </w:p>
    <w:p w14:paraId="36616CDB" w14:textId="77777777" w:rsidR="002239EE" w:rsidRPr="00855DD2" w:rsidRDefault="002239EE" w:rsidP="00855DD2">
      <w:pPr>
        <w:jc w:val="both"/>
        <w:rPr>
          <w:sz w:val="28"/>
          <w:szCs w:val="28"/>
        </w:rPr>
      </w:pPr>
      <w:r w:rsidRPr="00855DD2">
        <w:rPr>
          <w:sz w:val="28"/>
          <w:szCs w:val="28"/>
        </w:rPr>
        <w:t xml:space="preserve">At this juncture, Justice Ashok </w:t>
      </w:r>
      <w:proofErr w:type="spellStart"/>
      <w:r w:rsidRPr="00855DD2">
        <w:rPr>
          <w:sz w:val="28"/>
          <w:szCs w:val="28"/>
        </w:rPr>
        <w:t>Bhushan</w:t>
      </w:r>
      <w:proofErr w:type="spellEnd"/>
      <w:r w:rsidRPr="00855DD2">
        <w:rPr>
          <w:sz w:val="28"/>
          <w:szCs w:val="28"/>
        </w:rPr>
        <w:t xml:space="preserve"> remarked that the issue at hand was important and required consideration, asking Senior Advocate </w:t>
      </w:r>
      <w:proofErr w:type="spellStart"/>
      <w:r w:rsidRPr="00855DD2">
        <w:rPr>
          <w:sz w:val="28"/>
          <w:szCs w:val="28"/>
        </w:rPr>
        <w:t>Arvind</w:t>
      </w:r>
      <w:proofErr w:type="spellEnd"/>
      <w:r w:rsidRPr="00855DD2">
        <w:rPr>
          <w:sz w:val="28"/>
          <w:szCs w:val="28"/>
        </w:rPr>
        <w:t xml:space="preserve"> </w:t>
      </w:r>
      <w:proofErr w:type="spellStart"/>
      <w:r w:rsidRPr="00855DD2">
        <w:rPr>
          <w:sz w:val="28"/>
          <w:szCs w:val="28"/>
        </w:rPr>
        <w:t>Datar</w:t>
      </w:r>
      <w:proofErr w:type="spellEnd"/>
      <w:r w:rsidRPr="00855DD2">
        <w:rPr>
          <w:sz w:val="28"/>
          <w:szCs w:val="28"/>
        </w:rPr>
        <w:t xml:space="preserve"> appearing for NLSIU </w:t>
      </w:r>
      <w:proofErr w:type="gramStart"/>
      <w:r w:rsidRPr="00855DD2">
        <w:rPr>
          <w:sz w:val="28"/>
          <w:szCs w:val="28"/>
        </w:rPr>
        <w:t>Bangalore  to</w:t>
      </w:r>
      <w:proofErr w:type="gramEnd"/>
      <w:r w:rsidRPr="00855DD2">
        <w:rPr>
          <w:sz w:val="28"/>
          <w:szCs w:val="28"/>
        </w:rPr>
        <w:t xml:space="preserve"> file a counter affidavit.</w:t>
      </w:r>
      <w:bookmarkStart w:id="0" w:name="_GoBack"/>
      <w:bookmarkEnd w:id="0"/>
    </w:p>
    <w:p w14:paraId="5299EC31" w14:textId="77777777" w:rsidR="002239EE" w:rsidRPr="00855DD2" w:rsidRDefault="002239EE" w:rsidP="00855DD2">
      <w:pPr>
        <w:jc w:val="both"/>
        <w:rPr>
          <w:sz w:val="28"/>
          <w:szCs w:val="28"/>
        </w:rPr>
      </w:pPr>
    </w:p>
    <w:p w14:paraId="7606FD72" w14:textId="77777777" w:rsidR="002239EE" w:rsidRPr="00855DD2" w:rsidRDefault="002239EE" w:rsidP="00855DD2">
      <w:pPr>
        <w:jc w:val="both"/>
        <w:rPr>
          <w:sz w:val="28"/>
          <w:szCs w:val="28"/>
        </w:rPr>
      </w:pPr>
      <w:r w:rsidRPr="00855DD2">
        <w:rPr>
          <w:sz w:val="28"/>
          <w:szCs w:val="28"/>
        </w:rPr>
        <w:t xml:space="preserve">Senior Advocate </w:t>
      </w:r>
      <w:proofErr w:type="spellStart"/>
      <w:r w:rsidRPr="00855DD2">
        <w:rPr>
          <w:sz w:val="28"/>
          <w:szCs w:val="28"/>
        </w:rPr>
        <w:t>Arvind</w:t>
      </w:r>
      <w:proofErr w:type="spellEnd"/>
      <w:r w:rsidRPr="00855DD2">
        <w:rPr>
          <w:sz w:val="28"/>
          <w:szCs w:val="28"/>
        </w:rPr>
        <w:t xml:space="preserve"> </w:t>
      </w:r>
      <w:proofErr w:type="spellStart"/>
      <w:r w:rsidRPr="00855DD2">
        <w:rPr>
          <w:sz w:val="28"/>
          <w:szCs w:val="28"/>
        </w:rPr>
        <w:t>Datar</w:t>
      </w:r>
      <w:proofErr w:type="spellEnd"/>
      <w:r w:rsidRPr="00855DD2">
        <w:rPr>
          <w:sz w:val="28"/>
          <w:szCs w:val="28"/>
        </w:rPr>
        <w:t xml:space="preserve"> submitted that the examination </w:t>
      </w:r>
      <w:proofErr w:type="gramStart"/>
      <w:r w:rsidRPr="00855DD2">
        <w:rPr>
          <w:sz w:val="28"/>
          <w:szCs w:val="28"/>
        </w:rPr>
        <w:t>was scheduled to be held</w:t>
      </w:r>
      <w:proofErr w:type="gramEnd"/>
      <w:r w:rsidRPr="00855DD2">
        <w:rPr>
          <w:sz w:val="28"/>
          <w:szCs w:val="28"/>
        </w:rPr>
        <w:t xml:space="preserve"> tomorrow and urged the court to allow him to make submissions so that the exam could be successfully conducted.</w:t>
      </w:r>
    </w:p>
    <w:p w14:paraId="053602F7" w14:textId="77777777" w:rsidR="002239EE" w:rsidRPr="00855DD2" w:rsidRDefault="002239EE" w:rsidP="00855DD2">
      <w:pPr>
        <w:jc w:val="both"/>
        <w:rPr>
          <w:sz w:val="28"/>
          <w:szCs w:val="28"/>
        </w:rPr>
      </w:pPr>
    </w:p>
    <w:p w14:paraId="041C7DA6" w14:textId="77777777" w:rsidR="002239EE" w:rsidRPr="00855DD2" w:rsidRDefault="002239EE" w:rsidP="00855DD2">
      <w:pPr>
        <w:jc w:val="both"/>
        <w:rPr>
          <w:i/>
          <w:sz w:val="28"/>
          <w:szCs w:val="28"/>
        </w:rPr>
      </w:pPr>
      <w:proofErr w:type="spellStart"/>
      <w:r w:rsidRPr="00855DD2">
        <w:rPr>
          <w:b/>
          <w:i/>
          <w:sz w:val="28"/>
          <w:szCs w:val="28"/>
          <w:u w:val="single"/>
        </w:rPr>
        <w:t>Datar</w:t>
      </w:r>
      <w:proofErr w:type="spellEnd"/>
      <w:r w:rsidRPr="00855DD2">
        <w:rPr>
          <w:b/>
          <w:i/>
          <w:sz w:val="28"/>
          <w:szCs w:val="28"/>
          <w:u w:val="single"/>
        </w:rPr>
        <w:t>:</w:t>
      </w:r>
      <w:r w:rsidRPr="00855DD2">
        <w:rPr>
          <w:i/>
          <w:sz w:val="28"/>
          <w:szCs w:val="28"/>
        </w:rPr>
        <w:t xml:space="preserve"> </w:t>
      </w:r>
      <w:r w:rsidRPr="00855DD2">
        <w:rPr>
          <w:i/>
          <w:sz w:val="28"/>
          <w:szCs w:val="28"/>
        </w:rPr>
        <w:t>“</w:t>
      </w:r>
      <w:r w:rsidRPr="00855DD2">
        <w:rPr>
          <w:i/>
          <w:sz w:val="28"/>
          <w:szCs w:val="28"/>
        </w:rPr>
        <w:t xml:space="preserve">Exam is scheduled tomorrow, </w:t>
      </w:r>
      <w:proofErr w:type="gramStart"/>
      <w:r w:rsidRPr="00855DD2">
        <w:rPr>
          <w:i/>
          <w:sz w:val="28"/>
          <w:szCs w:val="28"/>
        </w:rPr>
        <w:t>My</w:t>
      </w:r>
      <w:proofErr w:type="gramEnd"/>
      <w:r w:rsidRPr="00855DD2">
        <w:rPr>
          <w:i/>
          <w:sz w:val="28"/>
          <w:szCs w:val="28"/>
        </w:rPr>
        <w:t xml:space="preserve"> lords may kindly hear me. </w:t>
      </w:r>
      <w:proofErr w:type="gramStart"/>
      <w:r w:rsidRPr="00855DD2">
        <w:rPr>
          <w:i/>
          <w:sz w:val="28"/>
          <w:szCs w:val="28"/>
        </w:rPr>
        <w:t>O</w:t>
      </w:r>
      <w:r w:rsidRPr="00855DD2">
        <w:rPr>
          <w:i/>
          <w:sz w:val="28"/>
          <w:szCs w:val="28"/>
        </w:rPr>
        <w:t>nly law school having Trimester system.</w:t>
      </w:r>
      <w:proofErr w:type="gramEnd"/>
      <w:r w:rsidRPr="00855DD2">
        <w:rPr>
          <w:i/>
          <w:sz w:val="28"/>
          <w:szCs w:val="28"/>
        </w:rPr>
        <w:t xml:space="preserve"> Repeatedly appealing to Consortium not to delay exam beyond September.</w:t>
      </w:r>
      <w:r w:rsidRPr="00855DD2">
        <w:rPr>
          <w:i/>
          <w:sz w:val="28"/>
          <w:szCs w:val="28"/>
        </w:rPr>
        <w:t>”</w:t>
      </w:r>
    </w:p>
    <w:p w14:paraId="540CFA75" w14:textId="77777777" w:rsidR="002239EE" w:rsidRPr="00855DD2" w:rsidRDefault="002239EE" w:rsidP="00855DD2">
      <w:pPr>
        <w:jc w:val="both"/>
        <w:rPr>
          <w:i/>
          <w:sz w:val="28"/>
          <w:szCs w:val="28"/>
        </w:rPr>
      </w:pPr>
      <w:r w:rsidRPr="00855DD2">
        <w:rPr>
          <w:sz w:val="28"/>
          <w:szCs w:val="28"/>
        </w:rPr>
        <w:t xml:space="preserve">He further added that if admissions were not completed within time by September then the institute would have lost 16 </w:t>
      </w:r>
      <w:proofErr w:type="spellStart"/>
      <w:r w:rsidRPr="00855DD2">
        <w:rPr>
          <w:sz w:val="28"/>
          <w:szCs w:val="28"/>
        </w:rPr>
        <w:t>crores</w:t>
      </w:r>
      <w:proofErr w:type="spellEnd"/>
      <w:r w:rsidRPr="00855DD2">
        <w:rPr>
          <w:sz w:val="28"/>
          <w:szCs w:val="28"/>
        </w:rPr>
        <w:t xml:space="preserve"> by not admitting the 120 UG students and other PG students. </w:t>
      </w:r>
      <w:r w:rsidRPr="00855DD2">
        <w:rPr>
          <w:i/>
          <w:sz w:val="28"/>
          <w:szCs w:val="28"/>
        </w:rPr>
        <w:t>“This is only 1 year, we will go back to CLAT next year,” he said.</w:t>
      </w:r>
    </w:p>
    <w:p w14:paraId="10F13A57" w14:textId="77777777" w:rsidR="002239EE" w:rsidRPr="00855DD2" w:rsidRDefault="002239EE" w:rsidP="00855DD2">
      <w:pPr>
        <w:jc w:val="both"/>
        <w:rPr>
          <w:i/>
          <w:sz w:val="28"/>
          <w:szCs w:val="28"/>
        </w:rPr>
      </w:pPr>
    </w:p>
    <w:p w14:paraId="1157DB4C" w14:textId="77777777" w:rsidR="002239EE" w:rsidRPr="00855DD2" w:rsidRDefault="002239EE" w:rsidP="00855DD2">
      <w:pPr>
        <w:jc w:val="both"/>
        <w:rPr>
          <w:sz w:val="28"/>
          <w:szCs w:val="28"/>
        </w:rPr>
      </w:pPr>
      <w:r w:rsidRPr="00855DD2">
        <w:rPr>
          <w:sz w:val="28"/>
          <w:szCs w:val="28"/>
        </w:rPr>
        <w:t xml:space="preserve">Justice </w:t>
      </w:r>
      <w:proofErr w:type="spellStart"/>
      <w:r w:rsidRPr="00855DD2">
        <w:rPr>
          <w:sz w:val="28"/>
          <w:szCs w:val="28"/>
        </w:rPr>
        <w:t>Bhushan</w:t>
      </w:r>
      <w:proofErr w:type="spellEnd"/>
      <w:r w:rsidRPr="00855DD2">
        <w:rPr>
          <w:sz w:val="28"/>
          <w:szCs w:val="28"/>
        </w:rPr>
        <w:t xml:space="preserve"> remarked that the institute will be allowed to conduct the exam but the result and consequent admissions thereto shall not take place.</w:t>
      </w:r>
    </w:p>
    <w:p w14:paraId="7284B538" w14:textId="77777777" w:rsidR="002239EE" w:rsidRPr="00855DD2" w:rsidRDefault="002239EE" w:rsidP="00855DD2">
      <w:pPr>
        <w:jc w:val="both"/>
        <w:rPr>
          <w:sz w:val="28"/>
          <w:szCs w:val="28"/>
        </w:rPr>
      </w:pPr>
    </w:p>
    <w:p w14:paraId="6829118A" w14:textId="77777777" w:rsidR="002239EE" w:rsidRPr="00855DD2" w:rsidRDefault="002239EE" w:rsidP="00855DD2">
      <w:pPr>
        <w:jc w:val="both"/>
        <w:rPr>
          <w:rFonts w:ascii="var(--secondaryFont)" w:hAnsi="var(--secondaryFont)" w:cs="Times New Roman"/>
          <w:i/>
          <w:iCs/>
          <w:sz w:val="28"/>
          <w:szCs w:val="28"/>
          <w:lang w:val="en-IN"/>
        </w:rPr>
      </w:pPr>
      <w:r w:rsidRPr="002239EE">
        <w:rPr>
          <w:rFonts w:ascii="var(--secondaryFont)" w:hAnsi="var(--secondaryFont)" w:cs="Times New Roman"/>
          <w:i/>
          <w:iCs/>
          <w:sz w:val="28"/>
          <w:szCs w:val="28"/>
          <w:lang w:val="en-IN"/>
        </w:rPr>
        <w:t>"You have already decided to hold the exams. Students are ready. Hold the exam, but no results can be announced till the pendency of the proceedings", the Court observed.</w:t>
      </w:r>
    </w:p>
    <w:p w14:paraId="0A92C011" w14:textId="77777777" w:rsidR="002239EE" w:rsidRPr="00855DD2" w:rsidRDefault="002239EE" w:rsidP="00855DD2">
      <w:pPr>
        <w:jc w:val="both"/>
        <w:rPr>
          <w:rFonts w:ascii="var(--secondaryFont)" w:hAnsi="var(--secondaryFont)" w:cs="Times New Roman"/>
          <w:i/>
          <w:iCs/>
          <w:sz w:val="28"/>
          <w:szCs w:val="28"/>
          <w:lang w:val="en-IN"/>
        </w:rPr>
      </w:pPr>
    </w:p>
    <w:p w14:paraId="3ADEF2FD" w14:textId="77777777" w:rsidR="002239EE" w:rsidRPr="002239EE" w:rsidRDefault="002239EE" w:rsidP="00855DD2">
      <w:pPr>
        <w:jc w:val="both"/>
        <w:rPr>
          <w:rFonts w:ascii="var(--secondaryFont)" w:hAnsi="var(--secondaryFont)" w:cs="Times New Roman"/>
          <w:iCs/>
          <w:sz w:val="28"/>
          <w:szCs w:val="28"/>
          <w:lang w:val="en-IN"/>
        </w:rPr>
      </w:pPr>
      <w:r w:rsidRPr="00855DD2">
        <w:rPr>
          <w:rFonts w:ascii="var(--secondaryFont)" w:hAnsi="var(--secondaryFont)" w:cs="Times New Roman"/>
          <w:iCs/>
          <w:sz w:val="28"/>
          <w:szCs w:val="28"/>
          <w:lang w:val="en-IN"/>
        </w:rPr>
        <w:t>In this backdrop, the court observed that the result of the examinations shall be subject to the court</w:t>
      </w:r>
      <w:r w:rsidRPr="00855DD2">
        <w:rPr>
          <w:rFonts w:ascii="var(--secondaryFont)" w:hAnsi="var(--secondaryFont)" w:cs="Times New Roman" w:hint="eastAsia"/>
          <w:iCs/>
          <w:sz w:val="28"/>
          <w:szCs w:val="28"/>
          <w:lang w:val="en-IN"/>
        </w:rPr>
        <w:t>’</w:t>
      </w:r>
      <w:r w:rsidRPr="00855DD2">
        <w:rPr>
          <w:rFonts w:ascii="var(--secondaryFont)" w:hAnsi="var(--secondaryFont)" w:cs="Times New Roman"/>
          <w:iCs/>
          <w:sz w:val="28"/>
          <w:szCs w:val="28"/>
          <w:lang w:val="en-IN"/>
        </w:rPr>
        <w:t>s final decision in the matter.</w:t>
      </w:r>
    </w:p>
    <w:p w14:paraId="161CB133" w14:textId="77777777" w:rsidR="002239EE" w:rsidRPr="00855DD2" w:rsidRDefault="002239EE" w:rsidP="00855DD2">
      <w:pPr>
        <w:jc w:val="both"/>
        <w:rPr>
          <w:rFonts w:ascii="Helvetica Neue" w:eastAsia="Times New Roman" w:hAnsi="Helvetica Neue"/>
          <w:color w:val="0000FF"/>
          <w:sz w:val="28"/>
          <w:szCs w:val="28"/>
          <w:lang w:val="en-IN"/>
        </w:rPr>
      </w:pPr>
      <w:r w:rsidRPr="002239EE">
        <w:rPr>
          <w:rFonts w:ascii="Helvetica Neue" w:eastAsia="Times New Roman" w:hAnsi="Helvetica Neue" w:cs="Times New Roman"/>
          <w:color w:val="000000"/>
          <w:sz w:val="28"/>
          <w:szCs w:val="28"/>
          <w:lang w:val="en-IN"/>
        </w:rPr>
        <w:fldChar w:fldCharType="begin"/>
      </w:r>
      <w:r w:rsidRPr="002239EE">
        <w:rPr>
          <w:rFonts w:ascii="Helvetica Neue" w:eastAsia="Times New Roman" w:hAnsi="Helvetica Neue" w:cs="Times New Roman"/>
          <w:color w:val="000000"/>
          <w:sz w:val="28"/>
          <w:szCs w:val="28"/>
          <w:lang w:val="en-IN"/>
        </w:rPr>
        <w:instrText xml:space="preserve"> HYPERLINK "https://www.barandbench.com/author/debayan-roy" </w:instrText>
      </w:r>
      <w:r w:rsidRPr="00855DD2">
        <w:rPr>
          <w:rFonts w:ascii="Helvetica Neue" w:eastAsia="Times New Roman" w:hAnsi="Helvetica Neue" w:cs="Times New Roman"/>
          <w:color w:val="000000"/>
          <w:sz w:val="28"/>
          <w:szCs w:val="28"/>
          <w:lang w:val="en-IN"/>
        </w:rPr>
      </w:r>
      <w:r w:rsidRPr="002239EE">
        <w:rPr>
          <w:rFonts w:ascii="Helvetica Neue" w:eastAsia="Times New Roman" w:hAnsi="Helvetica Neue" w:cs="Times New Roman"/>
          <w:color w:val="000000"/>
          <w:sz w:val="28"/>
          <w:szCs w:val="28"/>
          <w:lang w:val="en-IN"/>
        </w:rPr>
        <w:fldChar w:fldCharType="separate"/>
      </w:r>
    </w:p>
    <w:p w14:paraId="65C6AA79" w14:textId="77777777" w:rsidR="002239EE" w:rsidRPr="002239EE" w:rsidRDefault="002239EE" w:rsidP="00855DD2">
      <w:pPr>
        <w:jc w:val="both"/>
        <w:rPr>
          <w:rFonts w:ascii="var(--primaryFont)" w:hAnsi="var(--primaryFont)"/>
          <w:sz w:val="28"/>
          <w:szCs w:val="28"/>
          <w:lang w:val="en-IN"/>
        </w:rPr>
      </w:pPr>
      <w:r w:rsidRPr="002239EE">
        <w:rPr>
          <w:rFonts w:ascii="var(--primaryFont)" w:eastAsia="Times New Roman" w:hAnsi="var(--primaryFont)" w:cs="Times New Roman"/>
          <w:color w:val="0000FF"/>
          <w:sz w:val="28"/>
          <w:szCs w:val="28"/>
          <w:lang w:val="en-IN"/>
        </w:rPr>
        <w:br/>
      </w:r>
    </w:p>
    <w:p w14:paraId="1186BF99" w14:textId="77777777" w:rsidR="002239EE" w:rsidRPr="002239EE" w:rsidRDefault="002239EE" w:rsidP="00855DD2">
      <w:pPr>
        <w:jc w:val="both"/>
        <w:rPr>
          <w:rFonts w:ascii="Helvetica Neue" w:eastAsia="Times New Roman" w:hAnsi="Helvetica Neue" w:cs="Times New Roman"/>
          <w:color w:val="000000"/>
          <w:sz w:val="28"/>
          <w:szCs w:val="28"/>
          <w:lang w:val="en-IN"/>
        </w:rPr>
      </w:pPr>
      <w:r w:rsidRPr="002239EE">
        <w:rPr>
          <w:rFonts w:ascii="Helvetica Neue" w:eastAsia="Times New Roman" w:hAnsi="Helvetica Neue" w:cs="Times New Roman"/>
          <w:color w:val="000000"/>
          <w:sz w:val="28"/>
          <w:szCs w:val="28"/>
          <w:lang w:val="en-IN"/>
        </w:rPr>
        <w:fldChar w:fldCharType="end"/>
      </w:r>
    </w:p>
    <w:p w14:paraId="797109AD" w14:textId="77777777" w:rsidR="002239EE" w:rsidRPr="00855DD2" w:rsidRDefault="002239EE" w:rsidP="00855DD2">
      <w:pPr>
        <w:jc w:val="both"/>
        <w:rPr>
          <w:sz w:val="28"/>
          <w:szCs w:val="28"/>
        </w:rPr>
      </w:pPr>
    </w:p>
    <w:sectPr w:rsidR="002239EE" w:rsidRPr="00855DD2" w:rsidSect="000176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ar(--secondaryFon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var(--primaryFon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EE"/>
    <w:rsid w:val="00017667"/>
    <w:rsid w:val="002239EE"/>
    <w:rsid w:val="007770C3"/>
    <w:rsid w:val="0085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61D5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39EE"/>
    <w:rPr>
      <w:color w:val="0000FF"/>
      <w:u w:val="single"/>
    </w:rPr>
  </w:style>
  <w:style w:type="character" w:customStyle="1" w:styleId="css-901oao">
    <w:name w:val="css-901oao"/>
    <w:basedOn w:val="DefaultParagraphFont"/>
    <w:rsid w:val="002239EE"/>
  </w:style>
  <w:style w:type="character" w:customStyle="1" w:styleId="r-18u37iz">
    <w:name w:val="r-18u37iz"/>
    <w:basedOn w:val="DefaultParagraphFont"/>
    <w:rsid w:val="002239EE"/>
  </w:style>
  <w:style w:type="paragraph" w:customStyle="1" w:styleId="story-subheadline-modulesummaryhib7">
    <w:name w:val="story-subheadline-module__summary___hib7"/>
    <w:basedOn w:val="Normal"/>
    <w:rsid w:val="002239EE"/>
    <w:pPr>
      <w:spacing w:before="100" w:beforeAutospacing="1" w:after="100" w:afterAutospacing="1"/>
    </w:pPr>
    <w:rPr>
      <w:rFonts w:ascii="Times" w:hAnsi="Times"/>
      <w:sz w:val="20"/>
      <w:szCs w:val="20"/>
      <w:lang w:val="en-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39EE"/>
    <w:rPr>
      <w:color w:val="0000FF"/>
      <w:u w:val="single"/>
    </w:rPr>
  </w:style>
  <w:style w:type="character" w:customStyle="1" w:styleId="css-901oao">
    <w:name w:val="css-901oao"/>
    <w:basedOn w:val="DefaultParagraphFont"/>
    <w:rsid w:val="002239EE"/>
  </w:style>
  <w:style w:type="character" w:customStyle="1" w:styleId="r-18u37iz">
    <w:name w:val="r-18u37iz"/>
    <w:basedOn w:val="DefaultParagraphFont"/>
    <w:rsid w:val="002239EE"/>
  </w:style>
  <w:style w:type="paragraph" w:customStyle="1" w:styleId="story-subheadline-modulesummaryhib7">
    <w:name w:val="story-subheadline-module__summary___hib7"/>
    <w:basedOn w:val="Normal"/>
    <w:rsid w:val="002239EE"/>
    <w:pPr>
      <w:spacing w:before="100" w:beforeAutospacing="1" w:after="100" w:afterAutospacing="1"/>
    </w:pPr>
    <w:rPr>
      <w:rFonts w:ascii="Times" w:hAnsi="Times"/>
      <w:sz w:val="20"/>
      <w:szCs w:val="2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122254">
      <w:bodyDiv w:val="1"/>
      <w:marLeft w:val="0"/>
      <w:marRight w:val="0"/>
      <w:marTop w:val="0"/>
      <w:marBottom w:val="0"/>
      <w:divBdr>
        <w:top w:val="none" w:sz="0" w:space="0" w:color="auto"/>
        <w:left w:val="none" w:sz="0" w:space="0" w:color="auto"/>
        <w:bottom w:val="none" w:sz="0" w:space="0" w:color="auto"/>
        <w:right w:val="none" w:sz="0" w:space="0" w:color="auto"/>
      </w:divBdr>
      <w:divsChild>
        <w:div w:id="5703903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62533211">
      <w:bodyDiv w:val="1"/>
      <w:marLeft w:val="0"/>
      <w:marRight w:val="0"/>
      <w:marTop w:val="0"/>
      <w:marBottom w:val="0"/>
      <w:divBdr>
        <w:top w:val="none" w:sz="0" w:space="0" w:color="auto"/>
        <w:left w:val="none" w:sz="0" w:space="0" w:color="auto"/>
        <w:bottom w:val="none" w:sz="0" w:space="0" w:color="auto"/>
        <w:right w:val="none" w:sz="0" w:space="0" w:color="auto"/>
      </w:divBdr>
    </w:div>
    <w:div w:id="952859556">
      <w:bodyDiv w:val="1"/>
      <w:marLeft w:val="0"/>
      <w:marRight w:val="0"/>
      <w:marTop w:val="0"/>
      <w:marBottom w:val="0"/>
      <w:divBdr>
        <w:top w:val="none" w:sz="0" w:space="0" w:color="auto"/>
        <w:left w:val="none" w:sz="0" w:space="0" w:color="auto"/>
        <w:bottom w:val="none" w:sz="0" w:space="0" w:color="auto"/>
        <w:right w:val="none" w:sz="0" w:space="0" w:color="auto"/>
      </w:divBdr>
      <w:divsChild>
        <w:div w:id="488055982">
          <w:marLeft w:val="0"/>
          <w:marRight w:val="0"/>
          <w:marTop w:val="0"/>
          <w:marBottom w:val="0"/>
          <w:divBdr>
            <w:top w:val="none" w:sz="0" w:space="0" w:color="auto"/>
            <w:left w:val="none" w:sz="0" w:space="0" w:color="auto"/>
            <w:bottom w:val="none" w:sz="0" w:space="0" w:color="auto"/>
            <w:right w:val="none" w:sz="0" w:space="0" w:color="auto"/>
          </w:divBdr>
          <w:divsChild>
            <w:div w:id="1619876434">
              <w:marLeft w:val="0"/>
              <w:marRight w:val="0"/>
              <w:marTop w:val="0"/>
              <w:marBottom w:val="0"/>
              <w:divBdr>
                <w:top w:val="none" w:sz="0" w:space="0" w:color="auto"/>
                <w:left w:val="none" w:sz="0" w:space="0" w:color="auto"/>
                <w:bottom w:val="none" w:sz="0" w:space="0" w:color="auto"/>
                <w:right w:val="none" w:sz="0" w:space="0" w:color="auto"/>
              </w:divBdr>
              <w:divsChild>
                <w:div w:id="32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96410">
      <w:bodyDiv w:val="1"/>
      <w:marLeft w:val="0"/>
      <w:marRight w:val="0"/>
      <w:marTop w:val="0"/>
      <w:marBottom w:val="0"/>
      <w:divBdr>
        <w:top w:val="none" w:sz="0" w:space="0" w:color="auto"/>
        <w:left w:val="none" w:sz="0" w:space="0" w:color="auto"/>
        <w:bottom w:val="none" w:sz="0" w:space="0" w:color="auto"/>
        <w:right w:val="none" w:sz="0" w:space="0" w:color="auto"/>
      </w:divBdr>
    </w:div>
    <w:div w:id="1413548257">
      <w:bodyDiv w:val="1"/>
      <w:marLeft w:val="0"/>
      <w:marRight w:val="0"/>
      <w:marTop w:val="0"/>
      <w:marBottom w:val="0"/>
      <w:divBdr>
        <w:top w:val="none" w:sz="0" w:space="0" w:color="auto"/>
        <w:left w:val="none" w:sz="0" w:space="0" w:color="auto"/>
        <w:bottom w:val="none" w:sz="0" w:space="0" w:color="auto"/>
        <w:right w:val="none" w:sz="0" w:space="0" w:color="auto"/>
      </w:divBdr>
    </w:div>
    <w:div w:id="1530752015">
      <w:bodyDiv w:val="1"/>
      <w:marLeft w:val="0"/>
      <w:marRight w:val="0"/>
      <w:marTop w:val="0"/>
      <w:marBottom w:val="0"/>
      <w:divBdr>
        <w:top w:val="none" w:sz="0" w:space="0" w:color="auto"/>
        <w:left w:val="none" w:sz="0" w:space="0" w:color="auto"/>
        <w:bottom w:val="none" w:sz="0" w:space="0" w:color="auto"/>
        <w:right w:val="none" w:sz="0" w:space="0" w:color="auto"/>
      </w:divBdr>
    </w:div>
    <w:div w:id="1755473900">
      <w:bodyDiv w:val="1"/>
      <w:marLeft w:val="0"/>
      <w:marRight w:val="0"/>
      <w:marTop w:val="0"/>
      <w:marBottom w:val="0"/>
      <w:divBdr>
        <w:top w:val="none" w:sz="0" w:space="0" w:color="auto"/>
        <w:left w:val="none" w:sz="0" w:space="0" w:color="auto"/>
        <w:bottom w:val="none" w:sz="0" w:space="0" w:color="auto"/>
        <w:right w:val="none" w:sz="0" w:space="0" w:color="auto"/>
      </w:divBdr>
      <w:divsChild>
        <w:div w:id="16952268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0068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381</Words>
  <Characters>2173</Characters>
  <Application>Microsoft Macintosh Word</Application>
  <DocSecurity>0</DocSecurity>
  <Lines>18</Lines>
  <Paragraphs>5</Paragraphs>
  <ScaleCrop>false</ScaleCrop>
  <Company>poshatwork</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 Talwar</dc:creator>
  <cp:keywords/>
  <dc:description/>
  <cp:lastModifiedBy>Sanya Talwar</cp:lastModifiedBy>
  <cp:revision>2</cp:revision>
  <dcterms:created xsi:type="dcterms:W3CDTF">2020-09-11T08:15:00Z</dcterms:created>
  <dcterms:modified xsi:type="dcterms:W3CDTF">2020-09-11T08:29:00Z</dcterms:modified>
</cp:coreProperties>
</file>